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>Załącznik nr 3</w:t>
      </w:r>
      <w:r w:rsidR="008F2ECD" w:rsidRPr="00BE3701">
        <w:rPr>
          <w:b/>
          <w:kern w:val="2"/>
          <w:sz w:val="22"/>
          <w:lang w:eastAsia="ar-SA"/>
        </w:rPr>
        <w:t>a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E52608" w:rsidRDefault="00CC118A" w:rsidP="008F2ECD">
      <w:pPr>
        <w:jc w:val="both"/>
        <w:rPr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  <w:r w:rsidR="006E6541">
        <w:rPr>
          <w:kern w:val="2"/>
          <w:lang w:eastAsia="ar-SA"/>
        </w:rPr>
        <w:t xml:space="preserve">na zadanie pn.: </w:t>
      </w:r>
      <w:r w:rsidR="00E52608" w:rsidRPr="00E52608">
        <w:rPr>
          <w:rFonts w:eastAsia="Times New Roman"/>
          <w:b/>
          <w:sz w:val="20"/>
          <w:szCs w:val="20"/>
        </w:rPr>
        <w:t xml:space="preserve">„ZIMOWE UTRZYMANIE DRÓG GMINNYCH, ULIC, CHODNIKÓW I PARKINGÓW NA TERENIE GMINY RAJCZA W OKRESIE ZIMOWYM 2022/2023” – SOŁECTWO RYCERKA GÓRNA </w:t>
      </w:r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>wszystkie informacje podane w powyższych oświadczeniach są aktualne i zgodne z</w:t>
      </w:r>
      <w:r w:rsidR="00E52608">
        <w:rPr>
          <w:kern w:val="2"/>
          <w:sz w:val="24"/>
          <w:szCs w:val="24"/>
          <w:lang w:eastAsia="ar-SA"/>
        </w:rPr>
        <w:t> </w:t>
      </w:r>
      <w:bookmarkStart w:id="0" w:name="_GoBack"/>
      <w:bookmarkEnd w:id="0"/>
      <w:r w:rsidRPr="008F2ECD">
        <w:rPr>
          <w:kern w:val="2"/>
          <w:sz w:val="24"/>
          <w:szCs w:val="24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6D4865"/>
    <w:rsid w:val="006E6541"/>
    <w:rsid w:val="007E1C24"/>
    <w:rsid w:val="00842C68"/>
    <w:rsid w:val="008B3A03"/>
    <w:rsid w:val="008F2ECD"/>
    <w:rsid w:val="0092287F"/>
    <w:rsid w:val="00BE3701"/>
    <w:rsid w:val="00CC118A"/>
    <w:rsid w:val="00CF7ABE"/>
    <w:rsid w:val="00E5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7</cp:revision>
  <dcterms:created xsi:type="dcterms:W3CDTF">2021-10-01T08:23:00Z</dcterms:created>
  <dcterms:modified xsi:type="dcterms:W3CDTF">2022-10-27T05:49:00Z</dcterms:modified>
</cp:coreProperties>
</file>