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4" w:rsidRPr="00991496" w:rsidRDefault="00DD1344" w:rsidP="00BC5A9E">
      <w:pPr>
        <w:jc w:val="center"/>
        <w:rPr>
          <w:b/>
          <w:sz w:val="24"/>
          <w:szCs w:val="24"/>
        </w:rPr>
      </w:pPr>
      <w:r w:rsidRPr="00BB2B6A">
        <w:rPr>
          <w:b/>
          <w:sz w:val="24"/>
          <w:szCs w:val="24"/>
        </w:rPr>
        <w:t xml:space="preserve">Wymagane parametry techniczne </w:t>
      </w:r>
      <w:r>
        <w:rPr>
          <w:b/>
          <w:sz w:val="24"/>
          <w:szCs w:val="24"/>
        </w:rPr>
        <w:t>dla pompy ciepła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D1344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pompy ciepła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Solanka/woda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8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Układ sprężarkowy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Układ jednostopniowy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D1344" w:rsidRPr="00BB2B6A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Moc przy parametrach B0/W35°C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mniejsza niż 17 kW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D1344" w:rsidRPr="00BB2B6A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Moc przy parametrach B0/W55°C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mniejsza niż 16 kW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sprężarki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W pełni hermetyczna sprężarka </w:t>
            </w:r>
            <w:proofErr w:type="spellStart"/>
            <w:r>
              <w:rPr>
                <w:rFonts w:ascii="Calibri" w:hAnsi="Calibri" w:cs="Calibri"/>
              </w:rPr>
              <w:t>Scroll</w:t>
            </w:r>
            <w:proofErr w:type="spellEnd"/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autoSpaceDE w:val="0"/>
              <w:autoSpaceDN w:val="0"/>
              <w:adjustRightInd w:val="0"/>
              <w:jc w:val="center"/>
              <w:rPr>
                <w:rFonts w:ascii="Calibri" w:eastAsia="ArialMT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Poziom mocy akustycznej </w:t>
            </w:r>
            <w:r>
              <w:rPr>
                <w:rFonts w:ascii="Calibri" w:eastAsia="ArialMT" w:hAnsi="Calibri" w:cs="Calibri"/>
                <w:lang w:eastAsia="zh-CN"/>
              </w:rPr>
              <w:t>(pomiar w oparciu o normy</w:t>
            </w: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ArialMT" w:hAnsi="Calibri" w:cs="Calibri"/>
                <w:lang w:eastAsia="zh-CN"/>
              </w:rPr>
              <w:t>EN 12102/EN ISO 9614-2) B0±3 K/W35±5 K – Przy znamionowej mocy cieplnej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Nie więcej niż 47 </w:t>
            </w:r>
            <w:proofErr w:type="spellStart"/>
            <w:r>
              <w:rPr>
                <w:rFonts w:ascii="Calibri" w:hAnsi="Calibri" w:cs="Calibri"/>
              </w:rPr>
              <w:t>dB</w:t>
            </w:r>
            <w:proofErr w:type="spellEnd"/>
            <w:r>
              <w:rPr>
                <w:rFonts w:ascii="Calibri" w:hAnsi="Calibri" w:cs="Calibri"/>
              </w:rPr>
              <w:t>(A)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Certyfikacja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Wymagane oznaczenie symbolem CE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Max temp. na zasilaniu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65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Stopień efektywności COP przy B0/W35 °C wg EN 14551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 niż 4,5 dla różnicy 5 K (po stronie wtórnej)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Minimalna temperatura na zasilaniu po stronie pierwotnej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- 10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Maksymalna temperatura na zasilaniu po stronie pierwotnej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 25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  <w:vAlign w:val="center"/>
          </w:tcPr>
          <w:p w:rsidR="00DD1344" w:rsidRPr="00BF7F29" w:rsidRDefault="00DD1344" w:rsidP="00F04C15">
            <w:pPr>
              <w:pStyle w:val="Nagwek"/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wymagane technologie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pStyle w:val="Nagwek1"/>
              <w:snapToGrid w:val="0"/>
              <w:spacing w:before="40" w:after="40"/>
              <w:ind w:left="3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 RDC z elektronicznym zaworem rozprężnym</w:t>
            </w:r>
          </w:p>
          <w:p w:rsidR="00DD1344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System nadzoru automatyki poprzez serwer w Internet oraz telefon  typu smartfon / Możliwość połączenia z systemem BMS- KNX/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Modbus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BACnet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itp.</w:t>
            </w:r>
          </w:p>
          <w:p w:rsidR="00DD1344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24 serwis fabryczny</w:t>
            </w:r>
          </w:p>
          <w:p w:rsidR="00DD1344" w:rsidRPr="00BF7F29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Wbudowane wysokowydajne pompy obiegowe górnego i dolnego źródła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Prąd rozruchowy sprężarki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więcej niż 25 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Czynnik roboczy (obieg chłodniczy)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R410A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pStyle w:val="Nagwek1"/>
              <w:snapToGri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Klasa efektywności energetycznej zgodnie z rozporządzeniem</w:t>
            </w:r>
          </w:p>
          <w:p w:rsidR="00DD1344" w:rsidRDefault="00DD1344" w:rsidP="00F04C15">
            <w:pPr>
              <w:jc w:val="center"/>
              <w:rPr>
                <w:rFonts w:ascii="Calibri" w:eastAsia="ArialMT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UE nr 811/2013 </w:t>
            </w:r>
            <w:r>
              <w:rPr>
                <w:rFonts w:ascii="Calibri" w:eastAsia="ArialMT" w:hAnsi="Calibri" w:cs="Calibri"/>
                <w:lang w:eastAsia="zh-CN"/>
              </w:rPr>
              <w:t>Ogrzewanie, normalne warunki klimatyczne</w:t>
            </w: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ArialMT" w:hAnsi="Calibri" w:cs="Calibri"/>
                <w:lang w:eastAsia="zh-CN"/>
              </w:rPr>
              <w:t>– Zastosowanie niskiej temperatury (W55)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Min. A++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dolnego źródła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Wymiennik pionowy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</w:tbl>
    <w:p w:rsidR="00BC5A9E" w:rsidRPr="00BC5A9E" w:rsidRDefault="00BC5A9E" w:rsidP="00BC5A9E">
      <w:pPr>
        <w:jc w:val="center"/>
        <w:rPr>
          <w:rFonts w:ascii="Calibri" w:hAnsi="Calibri" w:cs="Calibri"/>
          <w:b/>
          <w:sz w:val="24"/>
        </w:rPr>
      </w:pPr>
    </w:p>
    <w:p w:rsidR="00DD1344" w:rsidRDefault="00DD1344" w:rsidP="00DD1344">
      <w:pPr>
        <w:jc w:val="center"/>
        <w:rPr>
          <w:rFonts w:ascii="Calibri" w:hAnsi="Calibri" w:cs="Calibri"/>
          <w:b/>
          <w:sz w:val="24"/>
        </w:rPr>
      </w:pPr>
    </w:p>
    <w:p w:rsidR="00665D18" w:rsidRDefault="00665D18" w:rsidP="00DD1344">
      <w:pPr>
        <w:jc w:val="center"/>
        <w:rPr>
          <w:rFonts w:ascii="Calibri" w:hAnsi="Calibri" w:cs="Calibri"/>
          <w:b/>
          <w:sz w:val="24"/>
        </w:rPr>
      </w:pPr>
    </w:p>
    <w:p w:rsidR="00665D18" w:rsidRPr="00665D18" w:rsidRDefault="00665D18" w:rsidP="00665D18">
      <w:pPr>
        <w:rPr>
          <w:rFonts w:ascii="Calibri" w:hAnsi="Calibri" w:cs="Calibri"/>
          <w:sz w:val="24"/>
        </w:rPr>
      </w:pPr>
    </w:p>
    <w:p w:rsidR="00665D18" w:rsidRPr="00665D18" w:rsidRDefault="00665D18" w:rsidP="00665D18">
      <w:pPr>
        <w:rPr>
          <w:rFonts w:ascii="Calibri" w:hAnsi="Calibri" w:cs="Calibri"/>
          <w:sz w:val="24"/>
        </w:rPr>
      </w:pPr>
    </w:p>
    <w:p w:rsidR="00665D18" w:rsidRDefault="00665D18" w:rsidP="00665D18">
      <w:pPr>
        <w:rPr>
          <w:rFonts w:ascii="Calibri" w:hAnsi="Calibri" w:cs="Calibri"/>
          <w:sz w:val="24"/>
        </w:rPr>
      </w:pPr>
    </w:p>
    <w:p w:rsidR="00DD1344" w:rsidRPr="00665D18" w:rsidRDefault="00665D18" w:rsidP="00665D18">
      <w:pPr>
        <w:tabs>
          <w:tab w:val="left" w:pos="5243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bookmarkStart w:id="0" w:name="_GoBack"/>
      <w:bookmarkEnd w:id="0"/>
    </w:p>
    <w:sectPr w:rsidR="00DD1344" w:rsidRPr="00665D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79" w:rsidRDefault="009F7079" w:rsidP="00665D18">
      <w:pPr>
        <w:spacing w:after="0" w:line="240" w:lineRule="auto"/>
      </w:pPr>
      <w:r>
        <w:separator/>
      </w:r>
    </w:p>
  </w:endnote>
  <w:endnote w:type="continuationSeparator" w:id="0">
    <w:p w:rsidR="009F7079" w:rsidRDefault="009F7079" w:rsidP="0066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NimbusSansGlob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8" w:rsidRPr="00665D18" w:rsidRDefault="00665D18" w:rsidP="00665D18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665D18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665D18" w:rsidRPr="00665D18" w:rsidRDefault="00665D18" w:rsidP="00665D18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665D18" w:rsidRPr="00665D18" w:rsidRDefault="00665D18" w:rsidP="00665D18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665D18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665D18" w:rsidRDefault="00665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79" w:rsidRDefault="009F7079" w:rsidP="00665D18">
      <w:pPr>
        <w:spacing w:after="0" w:line="240" w:lineRule="auto"/>
      </w:pPr>
      <w:r>
        <w:separator/>
      </w:r>
    </w:p>
  </w:footnote>
  <w:footnote w:type="continuationSeparator" w:id="0">
    <w:p w:rsidR="009F7079" w:rsidRDefault="009F7079" w:rsidP="0066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3F4174"/>
    <w:rsid w:val="00665D18"/>
    <w:rsid w:val="00894A73"/>
    <w:rsid w:val="009F7079"/>
    <w:rsid w:val="00BC5A9E"/>
    <w:rsid w:val="00DD1344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1344"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DD1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DD13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DD13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1344"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DD1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DD13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DD13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BB05-A86F-4E3C-B1C1-D8570EF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2022-09-30T14:22:00Z</dcterms:created>
  <dcterms:modified xsi:type="dcterms:W3CDTF">2022-10-25T09:27:00Z</dcterms:modified>
</cp:coreProperties>
</file>